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101 STUDENT HANDBOOK</w:t>
      </w:r>
    </w:p>
    <w:p>
      <w:pPr>
        <w:jc w:val="center"/>
      </w:pPr>
      <w:r>
        <w:rPr>
          <w:b/>
          <w:color w:val="1E293B"/>
          <w:sz w:val="28"/>
        </w:rPr>
        <w:t>Pan Tilt Limits And Calibration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moving fixtures, console, visua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101 objective  Complete the orientation and setup for Pan Tilt Limits And Calibration — Foundations and Vocabulary: Explain and demonstrate pan tilt limits and calibration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pan tilt limits and calibration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Pan Tilt Limits And Calibration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Pan Tilt Limits And Calibration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“Pan Tilt Limits And Calibration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Pan Tilt Limits And Calibration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moving fixtures, console, visualizer,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moving fixtures, console, visualizer,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Day_101_Pan_Tilt_Limits_And_Calibration_Foundations_and_/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Pan Tilt Limits And Calibration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101 scope, prerequisite from Day 100,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moving fixtures, console, visualizer,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Day_101_pan_tilt_limits_and_calibration__foundations_and_vocabulary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pan tilt limits and calibration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Pan Tilt Limits And Calibration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"Pan Tilt Limits And Calibration — Foundations and Vocabulary"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Pan Tilt Limits And Calibration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Pan Tilt Limits And Calibration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101 (Orientation and setup) on Pan Tilt Limits And Calibration — Foundations and Vocabulary.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