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Movement Effects And Safe Audience Paths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moving fixtures, console, visua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applied practice for Movement Effects And Safe Audience Paths — Design and Technique: Explain and demonstrate movement effects and safe audience paths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movement effects and safe audience paths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Movement Effects And Safe Audience Paths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Movement Effects And Safe Audience Paths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“Movement Effects And Safe Audience Paths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Movement Effects And Safe Audience Paths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moving fixtures, console, visualizer,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moving fixtures, console, visualizer,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Day_105_Movement_Effects_And_Safe_Audience_Paths_Design_/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Movement Effects And Safe Audience Paths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105 scope, prerequisite from Day 104,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moving fixtures, console, visualizer,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Day_105_movement_effects_and_safe_audience_paths__design_and_technique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movement effects and safe audience paths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Movement Effects And Safe Audience Paths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"Movement Effects And Safe Audience Paths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Movement Effects And Safe Audience Paths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Movement Effects And Safe Audience Paths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(Applied practice) on Movement Effects And Safe Audience Paths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