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120 STUDENT HANDBOOK</w:t>
      </w:r>
    </w:p>
    <w:p>
      <w:pPr>
        <w:jc w:val="center"/>
      </w:pPr>
      <w:r>
        <w:rPr>
          <w:b/>
          <w:color w:val="1E293B"/>
          <w:sz w:val="28"/>
        </w:rPr>
        <w:t>Show Design and Documentation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CAD/diagram tools, console visu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120 objective  Complete the assessment and presentation for Show Design and Documentation — Assessment Project: Plan, execute, verify, present, and safely close an assessment project covering the complete show design and documentation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show design and documentation phase.</w:t>
      </w:r>
    </w:p>
    <w:p>
      <w:pPr>
        <w:pStyle w:val="ListBullet"/>
      </w:pPr>
      <w:r>
        <w:rPr>
          <w:b w:val="0"/>
          <w:sz w:val="22"/>
        </w:rPr>
        <w:t>Explain Show Design and Documentation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Show Design and Documentation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“Show Design and Documentation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Show Design and Documentation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CAD/diagram tools, console visualizer, planning sheets,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CAD/diagram tools, console visualizer, planning sheets,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Day_120_Show_Design_and_Documentation_Assessment_Project/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Show Design and Documentation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120 scope, prerequisite from Day 119,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CAD/diagram tools, console visualizer, planning sheets,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Day_120_show_design_and_documentation__assessment_project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show design and documentation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Show Design and Documentation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"Show Design and Documentation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Show Design and Documentation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Show Design and Documentation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120 (Assessment and presentation) on Show Design and Documentation — Assessment Project.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