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148 STUDENT HANDBOOK</w:t>
      </w:r>
    </w:p>
    <w:p>
      <w:pPr>
        <w:jc w:val="center"/>
      </w:pPr>
      <w:r>
        <w:rPr>
          <w:b/>
          <w:color w:val="1E293B"/>
          <w:sz w:val="28"/>
        </w:rPr>
        <w:t>Cleaning Inspection Spares And Service Records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lighting lab, testers, maintena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148 objective  Complete the safety and quality review for Cleaning Inspection Spares And Service Records — Safety, Quality, and Verification: Complete a supervised applied lab for cleaning inspection spares and service records,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cleaning inspection spares and service records,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Cleaning Inspection Spares And Service Records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Cleaning Inspection Spares And Service Records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“Cleaning Inspection Spares And Service Records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Cleaning Inspection Spares And Service Records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lab, testers, maintenance kit,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lab, testers, maintenance kit,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Day_148_Cleaning_Inspection_Spares_And_Service_Records_S/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Cleaning Inspection Spares And Service Records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148 scope, prerequisite from Day 147,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lab, testers, maintenance kit,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Day_148_cleaning_inspection_spares_and_service_records__safety_quality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cleaning inspection spares and service records,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Cleaning Inspection Spares And Service Records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"Cleaning Inspection Spares And Service Records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Cleaning Inspection Spares And Service Records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Cleaning Inspection Spares And Service Records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148 (Safety and quality review) on Cleaning Inspection Spares And Service Records — Safety, Quality, and Verification.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