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Load-In Focus Rehearsal Show And Strike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guided laboratory for Load-In Focus Rehearsal Show And Strike — Architecture and Components: Explain and demonstrate load-in focus rehearsal show and strike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load-in focus rehearsal show and strike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Load-In Focus Rehearsal Show And Strike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Load-In Focus Rehearsal Show And Strike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“Load-In Focus Rehearsal Show And Strike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Load-In Focus Rehearsal Show And Strike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Day_163_Load_In_Focus_Rehearsal_Show_And_Strike_Architec/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Load-In Focus Rehearsal Show And Strike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163 scope, prerequisite from Day 162,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Day_163_load_in_focus_rehearsal_show_and_strike__architecture_and_comp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load-in focus rehearsal show and strike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Load-In Focus Rehearsal Show And Strike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"Load-In Focus Rehearsal Show And Strike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Load-In Focus Rehearsal Show And Strike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Load-In Focus Rehearsal Show And Strike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(Guided laboratory) on Load-In Focus Rehearsal Show And Strike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