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166 STUDENT HANDBOOK</w:t>
      </w:r>
    </w:p>
    <w:p>
      <w:pPr>
        <w:jc w:val="center"/>
      </w:pPr>
      <w:r>
        <w:rPr>
          <w:b/>
          <w:color w:val="1E293B"/>
          <w:sz w:val="28"/>
        </w:rPr>
        <w:t>Inventory Spares Transport And Custody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full inventory, PPE, site docum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166 objective  Complete the operations and measurement for Inventory Spares Transport And Custody — Operations and Measurement: Complete a supervised applied lab for inventory spares transport and custody,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inventory spares transport and custody,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Inventory Spares Transport And Custody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Inventory Spares Transport And Custody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“Inventory Spares Transport And Custody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Inventory Spares Transport And Custody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full inventory, PPE, site documents,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full inventory, PPE, site documents,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Day_166_Inventory_Spares_Transport_And_Custody_Operation/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Inventory Spares Transport And Custody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166 scope, prerequisite from Day 165,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full inventory, PPE, site documents, communication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Day_166_inventory_spares_transport_and_custody__operations_and_measure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inventory spares transport and custody,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Inventory Spares Transport And Custody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"Inventory Spares Transport And Custody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Inventory Spares Transport And Custody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Inventory Spares Transport And Custody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166 (Operations and measurement) on Inventory Spares Transport And Custody — Operations and Measurement.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