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Rigging Power Patch And Programming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all assigned lighting tools, PP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guided laboratory for Rigging Power Patch And Programming — Configuration Lab: Complete a supervised applied lab for rigging power patch and programming,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rigging power patch and programming,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Rigging Power Patch And Programming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Rigging Power Patch And Programming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“Rigging Power Patch And Programming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all assigned lighting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all assigned lighting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Day_174_Rigging_Power_Patch_And_Programming_Configuratio/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Rigging Power Patch And Programming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174 scope, prerequisite from Day 173,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all assigned lighting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Day_174_rigging_power_patch_and_programming__configuration_lab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rigging power patch and programming,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Rigging Power Patch And Programming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"Rigging Power Patch And Programming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Rigging Power Patch And Programming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Rigging Power Patch And Programming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(Guided laboratory) on Rigging Power Patch And Programming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