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8 STUDENT HANDBOOK</w:t>
      </w:r>
    </w:p>
    <w:p>
      <w:pPr>
        <w:jc w:val="center"/>
      </w:pPr>
      <w:r>
        <w:rPr>
          <w:b/>
          <w:color w:val="1E293B"/>
          <w:sz w:val="28"/>
        </w:rPr>
        <w:t>Roles Communication And Emergency Response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PPE, Beyond audio system, SPL meter, checklists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 objective  Complete the safety and quality review for Roles Communication And Emergency Response — Safety, Quality, and Verification: Complete a supervised applied lab for roles communication and emergency response,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roles communication and emergency response,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Roles Communication And Emergency Response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Roles Communication And Emergency Response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“Roles Communication And Emergency Response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Roles Communication And Emergency Response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PPE, Beyond audio system, SPL meter,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PPE, Beyond audio system, SPL meter,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Day_08_Roles_Communication_And_Emergency_Response_Safet/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Roles Communication And Emergency Response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 scope, prerequisite from Day 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PPE, Beyond audio system, SPL meter,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Day_008_roles_communication_and_emergency_response__safety_quality_and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roles communication and emergency response,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Roles Communication And Emergency Response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"Roles Communication And Emergency Response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Roles Communication And Emergency Response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Roles Communication And Emergency Response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 (Safety and quality review) on Roles Communication And Emergency Response — Safety, Quality, and Verification.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