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23 STUDENT HANDBOOK</w:t>
      </w:r>
    </w:p>
    <w:p>
      <w:pPr>
        <w:jc w:val="center"/>
      </w:pPr>
      <w:r>
        <w:rPr>
          <w:b/>
          <w:color w:val="1E293B"/>
          <w:sz w:val="28"/>
        </w:rPr>
        <w:t>Xlr Trs Ts Rca And Digital Connectors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cables, cable tester, DI boxes,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23 objective  Complete the guided laboratory for Xlr Trs Ts Rca And Digital Connectors — Architecture and Components: Explain and demonstrate XLR TRS TS RCA and digital connectors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XLR TRS TS RCA and digital connectors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Xlr Trs Ts Rca And Digital Connectors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Xlr Trs Ts Rca And Digital Connectors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“Xlr Trs Ts Rca And Digital Connectors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cables, cable tester, DI boxes,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cables, cable tester, DI boxes,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Day_23_Xlr_Trs_Ts_Rca_And_Digital_Connectors_Architectu/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Xlr Trs Ts Rca And Digital Connectors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23 scope, prerequisite from Day 22,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cables, cable tester, DI boxes,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Day_023_xlr_trs_ts_rca_and_digital_connectors__architecture_and_compon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XLR TRS TS RCA and digital connectors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Xlr Trs Ts Rca And Digital Connectors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"Xlr Trs Ts Rca And Digital Connectors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Xlr Trs Ts Rca And Digital Connectors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Xlr Trs Ts Rca And Digital Connectors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23 (Guided laboratory) on Xlr Trs Ts Rca And Digital Connectors — Architecture and Components.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