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26 STUDENT HANDBOOK</w:t>
      </w:r>
    </w:p>
    <w:p>
      <w:pPr>
        <w:jc w:val="center"/>
      </w:pPr>
      <w:r>
        <w:rPr>
          <w:b/>
          <w:color w:val="1E293B"/>
          <w:sz w:val="28"/>
        </w:rPr>
        <w:t>Di Boxes Impedance And Ground Isolation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audio cables, cable tester, DI boxes,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26 objective  Complete the operations and measurement for Di Boxes Impedance And Ground Isolation — Operations and Measurement: Complete a supervised applied lab for DI boxes impedance and ground isolation,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DI boxes impedance and ground isolation,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Di Boxes Impedance And Ground Isolation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 Boxes Impedance And Ground Isolation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 Boxes Impedance And Ground Isolation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audio cables, cable tester, DI boxes,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audio cables, cable tester, DI boxes,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Day_26_Di_Boxes_Impedance_And_Ground_Isolation_Operatio/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Di Boxes Impedance And Ground Isolation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26 scope, prerequisite from Day 25,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audio cables, cable tester, DI boxes,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Day_026_di_boxes_impedance_and_ground_isolation__operations_and_measur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DI boxes impedance and ground isolation,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 Boxes Impedance And Ground Isolation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 Boxes Impedance And Ground Isolation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 Boxes Impedance And Ground Isolation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 Boxes Impedance And Ground Isolation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26 (Operations and measurement) on Di Boxes Impedance And Ground Isolation — Operations and Measurement.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