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Channels Buses Matrices And Dca Groups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concept development for Channels Buses Matrices And Dca Groups — Applied Baseline Lab: Complete a supervised applied lab for channels buses matrices and DCA groups,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channels buses matrices and DCA groups,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Channels Buses Matrices And Dca Groups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Channels Buses Matrices And Dca Groups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“Channels Buses Matrices And Dca Groups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Channels Buses Matrices And Dca Groups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Beyond mixer, stagebox, headphones,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Day_42_Channels_Buses_Matrices_And_Dca_Groups_Applied_B/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Channels Buses Matrices And Dca Groups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42 scope, prerequisite from Day 41,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Beyond mixer, stagebox, headphones,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Day_042_channels_buses_matrices_and_dca_groups__applied_baseline_lab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channels buses matrices and DCA groups,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Channels Buses Matrices And Dca Groups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"Channels Buses Matrices And Dca Groups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Channels Buses Matrices And Dca Groups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Channels Buses Matrices And Dca Groups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(Concept development) on Channels Buses Matrices And Dca Groups — Applied Baseline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