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Pfl Afl Solo Mute And Safe Monitoring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safety and quality review for Pfl Afl Solo Mute And Safe Monitoring — Safety, Quality, and Verification: Complete a supervised applied lab for PFL AFL solo mute and safe monitoring,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PFL AFL solo mute and safe monitoring,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Pfl Afl Solo Mute And Safe Monitoring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Pfl Afl Solo Mute And Safe Monitoring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“Pfl Afl Solo Mute And Safe Monitoring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Pfl Afl Solo Mute And Safe Monitoring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Beyond mixer, stagebox, headphones,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Day_48_Pfl_Afl_Solo_Mute_And_Safe_Monitoring_Safety_Qua/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Pfl Afl Solo Mute And Safe Monitoring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48 scope, prerequisite from Day 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Beyond mixer, stagebox, headphones,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Day_048_pfl_afl_solo_mute_and_safe_monitoring__safety_quality_and_veri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PFL AFL solo mute and safe monitoring,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Pfl Afl Solo Mute And Safe Monitoring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"Pfl Afl Solo Mute And Safe Monitoring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Pfl Afl Solo Mute And Safe Monitoring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Pfl Afl Solo Mute And Safe Monitoring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(Safety and quality review) on Pfl Afl Solo Mute And Safe Monitoring — Safety, Quality, and Verification.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