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70 STUDENT HANDBOOK</w:t>
      </w:r>
    </w:p>
    <w:p>
      <w:pPr>
        <w:jc w:val="center"/>
      </w:pPr>
      <w:r>
        <w:rPr>
          <w:b/>
          <w:color w:val="1E293B"/>
          <w:sz w:val="28"/>
        </w:rPr>
        <w:t>Equalization and Filters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RTA software, headphones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70 objective  Complete the assessment and presentation for Equalization and Filters — Assessment Project: Plan, execute, verify, present, and safely close an assessment project covering the complete equalization and filters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equalization and filters phase.</w:t>
      </w:r>
    </w:p>
    <w:p>
      <w:pPr>
        <w:pStyle w:val="ListBullet"/>
      </w:pPr>
      <w:r>
        <w:rPr>
          <w:b w:val="0"/>
          <w:sz w:val="22"/>
        </w:rPr>
        <w:t>Explain Equalization and Filters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Equalization and Filters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“Equalization and Filters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Equalization and Filters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RTA software, headphones.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RTA software, headphones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Day_70_Equalization_and_Filters_Assessment_Project/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Equalization and Filters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70 scope, prerequisite from Day 69,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RTA software, headphones.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Day_070_equalization_and_filters__assessment_project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equalization and filters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Equalization and Filters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"Equalization and Filters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Equalization and Filters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Equalization and Filters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70 (Assessment and presentation) on Equalization and Filters — Assessment Project.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