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75 STUDENT HANDBOOK</w:t>
      </w:r>
    </w:p>
    <w:p>
      <w:pPr>
        <w:jc w:val="center"/>
      </w:pPr>
      <w:r>
        <w:rPr>
          <w:b/>
          <w:color w:val="1E293B"/>
          <w:sz w:val="28"/>
        </w:rPr>
        <w:t>Limiters And Loudspeaker Protection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75 objective  Complete the applied practice for Limiters And Loudspeaker Protection — Design and Technique: Explain and demonstrate limiters and loudspeaker protection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limiters and loudspeaker protection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Limiters And Loudspeaker Protection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Limiters And Loudspeaker Protection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“Limiters And Loudspeaker Protection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Day_75_Limiters_And_Loudspeaker_Protection_Design_and_T/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Limiters And Loudspeaker Protection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75 scope, prerequisite from Day 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Day_075_limiters_and_loudspeaker_protection__design_and_technique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limiters and loudspeaker protection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Limiters And Loudspeaker Protection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"Limiters And Loudspeaker Protection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Limiters And Loudspeaker Protection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Limiters And Loudspeaker Protection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75 (Applied practice) on Limiters And Loudspeaker Protection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