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76 STUDENT HANDBOOK</w:t>
      </w:r>
    </w:p>
    <w:p>
      <w:pPr>
        <w:jc w:val="center"/>
      </w:pPr>
      <w:r>
        <w:rPr>
          <w:b/>
          <w:color w:val="1E293B"/>
          <w:sz w:val="28"/>
        </w:rPr>
        <w:t>Limiters And Loudspeaker Protection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digital mixer, audio playback, measurement software, speakers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76 objective  Complete the operations and measurement for Limiters And Loudspeaker Protection — Operations and Measurement: Complete a supervised applied lab for limiters and loudspeaker protection,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limiters and loudspeaker protection,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Limiters And Loudspeaker Protection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Limiters And Loudspeaker Protection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“Limiters And Loudspeaker Protection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digital mixer, audio playback, measurement software, speakers.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digital mixer, audio playback, measurement software, speakers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Day_76_Limiters_And_Loudspeaker_Protection_Operations_a/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Limiters And Loudspeaker Protection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76 scope, prerequisite from Day 75,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digital mixer, audio playback, measurement software, speakers.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Day_076_limiters_and_loudspeaker_protection__operations_and_measuremen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limiters and loudspeaker protection,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Limiters And Loudspeaker Protection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"Limiters And Loudspeaker Protection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Limiters And Loudspeaker Protection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Limiters And Loudspeaker Protection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76 (Operations and measurement) on Limiters And Loudspeaker Protection — Operations and Measurement.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