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80 STUDENT HANDBOOK</w:t>
      </w:r>
    </w:p>
    <w:p>
      <w:pPr>
        <w:jc w:val="center"/>
      </w:pPr>
      <w:r>
        <w:rPr>
          <w:b/>
          <w:color w:val="1E293B"/>
          <w:sz w:val="28"/>
        </w:rPr>
        <w:t>Dynamics Processing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audio playback, measurement software, speakers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80 objective  Complete the assessment and presentation for Dynamics Processing — Assessment Project: Plan, execute, verify, present, and safely close an assessment project covering the complete dynamics processing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dynamics processing phase.</w:t>
      </w:r>
    </w:p>
    <w:p>
      <w:pPr>
        <w:pStyle w:val="ListBullet"/>
      </w:pPr>
      <w:r>
        <w:rPr>
          <w:b w:val="0"/>
          <w:sz w:val="22"/>
        </w:rPr>
        <w:t>Explain Dynamics Processing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Dynamics Processing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“Dynamics Processing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audio playback, measurement software, speakers.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audio playback, measurement software, speakers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Day_80_Dynamics_Processing_Assessment_Project/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Dynamics Processing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80 scope, prerequisite from Day 79,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audio playback, measurement software, speakers.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Day_080_dynamics_processing__assessment_project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dynamics processing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Dynamics Processing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"Dynamics Processing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Dynamics Processing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Dynamics Processing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80 (Assessment and presentation) on Dynamics Processing — Assessment Project.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