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Send Return And Insert Workflows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playback, headphones, speakers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applied practice for Send Return And Insert Workflows — Design and Technique: Explain and demonstrate send return and insert workflows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send return and insert workflows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Send Return And Insert Workflows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Send Return And Insert Workflows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“Send Return And Insert Workflows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Send Return And Insert Workflows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playback, headphones,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playback, headphones,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Day_85_Send_Return_And_Insert_Workflows_Design_and_Tech/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Send Return And Insert Workflows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85 scope, prerequisite from Day 84,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playback, headphones,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Day_085_send_return_and_insert_workflows__design_and_technique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send return and insert workflows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Send Return And Insert Workflows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"Send Return And Insert Workflows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Send Return And Insert Workflows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Send Return And Insert Workflows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(Applied practice) on Send Return And Insert Workflows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