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Tempo Intelligibility And Effect Discipline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troubleshooting laboratory for Tempo Intelligibility And Effect Discipline — Troubleshooting and Failure Modes: Explain and demonstrate tempo intelligibility and effect discipline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tempo intelligibility and effect discipline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Tempo Intelligibility And Effect Discipline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Tempo Intelligibility And Effect Discipline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“Tempo Intelligibility And Effect Discipline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Tempo Intelligibility And Effect Discipline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Day_87_Tempo_Intelligibility_And_Effect_Discipline_Trou/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Tempo Intelligibility And Effect Discipline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87 scope, prerequisite from Day 86,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Day_087_tempo_intelligibility_and_effect_discipline__troubleshooting_a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tempo intelligibility and effect discipline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Tempo Intelligibility And Effect Discipline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"Tempo Intelligibility And Effect Discipline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Tempo Intelligibility And Effect Discipline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Tempo Intelligibility And Effect Discipline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(Troubleshooting laboratory) on Tempo Intelligibility And Effect Discipline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