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Tempo Intelligibility And Effect Discipline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safety and quality review for Tempo Intelligibility And Effect Discipline — Safety, Quality, and Verification: Complete a supervised applied lab for tempo intelligibility and effect discipline,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tempo intelligibility and effect discipline,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Tempo Intelligibility And Effect Discipline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Tempo Intelligibility And Effect Discipline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“Tempo Intelligibility And Effect Discipline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Tempo Intelligibility And Effect Discipline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Day_88_Tempo_Intelligibility_And_Effect_Discipline_Safe/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Tempo Intelligibility And Effect Discipline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88 scope, prerequisite from Day 87,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Day_088_tempo_intelligibility_and_effect_discipline__safety_quality_an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tempo intelligibility and effect discipline,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Tempo Intelligibility And Effect Discipline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"Tempo Intelligibility And Effect Discipline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Tempo Intelligibility And Effect Discipline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Tempo Intelligibility And Effect Discipline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(Safety and quality review) on Tempo Intelligibility And Effect Discipline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