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Speaker Components Coverage And Directivity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Speaker Components Coverage And Directivity — Applied Baseline Lab: Complete a supervised applied lab for speaker components coverage and directivity,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speaker components coverage and directivity,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Speaker Components Coverage And Directivity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Speaker Components Coverage And Directivity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“Speaker Components Coverage And Directivity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speakers, amplifiers/DSP,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Day_92_Speaker_Components_Coverage_And_Directivity_Appl/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Speaker Components Coverage And Directivity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92 scope, prerequisite from Day 91,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speakers, amplifiers/DSP,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Day_092_speaker_components_coverage_and_directivity__applied_baseline_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speaker components coverage and directivity,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Speaker Components Coverage And Directivity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"Speaker Components Coverage And Directivity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Speaker Components Coverage And Directivity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Speaker Components Coverage And Directivity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Speaker Components Coverage And Directivity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