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102 STUDENT HANDBOOK</w:t>
      </w:r>
    </w:p>
    <w:p>
      <w:pPr>
        <w:jc w:val="center"/>
      </w:pPr>
      <w:r>
        <w:rPr>
          <w:b/>
          <w:color w:val="1E293B"/>
          <w:sz w:val="28"/>
        </w:rPr>
        <w:t>Transfer Function Rta And Impulse Concepts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measurement microphone, Smaart/Open Sound Meter/REW, DSP, PPE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102 objective  Complete the concept development for Transfer Function Rta And Impulse Concepts — Applied Baseline Lab: Complete a supervised applied lab for transfer function RTA and impulse concepts,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transfer function RTA and impulse concepts,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Transfer Function Rta And Impulse Concepts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Transfer Function Rta And Impulse Concepts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“Transfer Function Rta And Impulse Concepts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Transfer Function Rta And Impulse Concepts — Applied Baseline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measurement microphone, Smaart/Open Sound Meter/REW, DSP,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measurement microphone, Smaart/Open Sound Meter/REW, DSP,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Day_102_Transfer_Function_Rta_And_Impulse_Concepts_Appli/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Transfer Function Rta And Impulse Concepts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102 scope, prerequisite from Day 101,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measurement microphone, Smaart/Open Sound Meter/REW, DSP,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Day_102_transfer_function_rta_and_impulse_concepts__applied_baseline_l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transfer function RTA and impulse concepts,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102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Transfer Function Rta And Impulse Concepts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Concept development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"Transfer Function Rta And Impulse Concepts — Applied Baseline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day-102_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Transfer Function Rta And Impulse Concepts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Transfer Function Rta And Impulse Concepts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102 (Concept development) on Transfer Function Rta And Impulse Concepts — Applied Baseline Lab.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