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112 STUDENT HANDBOOK</w:t>
      </w:r>
    </w:p>
    <w:p>
      <w:pPr>
        <w:jc w:val="center"/>
      </w:pPr>
      <w:r>
        <w:rPr>
          <w:b/>
          <w:color w:val="1E293B"/>
          <w:sz w:val="28"/>
        </w:rPr>
        <w:t>Wedge Placement And Gain Before Feedback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112 objective  Complete the concept development for Wedge Placement And Gain Before Feedback — Applied Baseline Lab: Complete a supervised applied lab for wedge placement and gain before feedback,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wedge placement and gain before feedback,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Wedge Placement And Gain Before Feedback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Wedge Placement And Gain Before Feedback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“Wedge Placement And Gain Before Feedback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Day_112_Wedge_Placement_And_Gain_Before_Feedback_Applied/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Wedge Placement And Gain Before Feedback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112 scope, prerequisite from Day 111,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Day_112_wedge_placement_and_gain_before_feedback__applied_baseline_lab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wedge placement and gain before feedback,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Wedge Placement And Gain Before Feedback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"Wedge Placement And Gain Before Feedback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Wedge Placement And Gain Before Feedback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Wedge Placement And Gain Before Feedback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112 (Concept development) on Wedge Placement And Gain Before Feedback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