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LIVE SOUND ENGINEERING INTERNSHIP</w:t>
      </w:r>
    </w:p>
    <w:p>
      <w:pPr>
        <w:jc w:val="center"/>
      </w:pPr>
      <w:r>
        <w:rPr>
          <w:b/>
          <w:color w:val="0B3F90"/>
          <w:sz w:val="44"/>
        </w:rPr>
        <w:t>DAY 118 STUDENT HANDBOOK</w:t>
      </w:r>
    </w:p>
    <w:p>
      <w:pPr>
        <w:jc w:val="center"/>
      </w:pPr>
      <w:r>
        <w:rPr>
          <w:b/>
          <w:color w:val="1E293B"/>
          <w:sz w:val="28"/>
        </w:rPr>
        <w:t>Artist Communication And Safe Levels — Safety, Quality, and Verification</w:t>
      </w:r>
    </w:p>
    <w:p>
      <w:pPr>
        <w:spacing w:after="120"/>
      </w:pPr>
      <w:r>
        <w:rPr>
          <w:b w:val="0"/>
          <w:sz w:val="22"/>
        </w:rPr>
        <w:t>Safety and quality review.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Safety and quality review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mixers, microphones, mixer, wedges/IEM systems, SPL tools, intercom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118 objective  Complete the safety and quality review for Artist Communication And Safe Levels — Safety, Quality, and Verification: Complete a supervised applied lab for artist communication and safe levels, record expected versus observed results, diagnose one controlled fault, and restore the approved state.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Wear hearing protection during loud checks. Inspect cables. Do not overload circuits. Coil and label Beyond cables after use.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mixers, microphones, amplifiers, speakers, and approved test tones/software.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Complete a supervised applied lab for artist communication and safe levels, record expected versus observed results, diagnose one controlled fault, and restore the approved state.</w:t>
      </w:r>
    </w:p>
    <w:p>
      <w:pPr>
        <w:pStyle w:val="ListBullet"/>
      </w:pPr>
      <w:r>
        <w:rPr>
          <w:b w:val="0"/>
          <w:sz w:val="22"/>
        </w:rPr>
        <w:t>Explain Artist Communication And Safe Levels — Safety, Quality, and Verification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Artist Communication And Safe Levels — Safety, Quality, and Verification.</w:t>
      </w:r>
    </w:p>
    <w:p>
      <w:pPr>
        <w:pStyle w:val="ListBullet"/>
      </w:pPr>
      <w:r>
        <w:rPr>
          <w:b w:val="0"/>
          <w:sz w:val="22"/>
        </w:rPr>
        <w:t>Implement or perform the safety and quality review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“Artist Communication And Safe Levels — Safety, Quality, and Verification”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Artist Communication And Safe Levels — Safety, Quality, and 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117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mixers, microphones, mixer, wedges/IEM systems, SPL tools, intercom.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mixers, microphones, mixer, wedges/IEM systems, SPL tools, intercom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Beyond_LiveSound_Internship/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Day_118_Artist_Communication_And_Safe_Levels_Safety_Qual/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Safety and quality review: Artist Communication And Safe Levels — Safety, Quality, and Verification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118 scope, prerequisite from Day 117,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Beyond mixers, microphones, mixer, wedges/IEM systems, SPL tools, intercom.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Day_118_artist_communication_and_safe_levels__safety_quality_and_verif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Complete a supervised applied lab for artist communication and safe levels, record expected versus observed results, diagnose one controlled fault, and restore the approved state.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118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Artist Communication And Safe Levels — Safety, Quality, and Verification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Safety and quality review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"Artist Communication And Safe Levels — Safety, Quality, and Verification"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day-118_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day-118_preflight.png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day-118_folders.png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day-118_tools.png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day-118_practical.png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day-118_verify.png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day-118_pack_list.png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Hearing &amp; electrical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day-118_tools.png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day-118_practical.png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day-118_verify.png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report/day-118_technical_report.md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Wear hearing protection during loud checks. Inspect cables. Do not overload circuits. Coil and label Beyond cables after…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Artist Communication And Safe Levels — Safety, Quality, and Verification</w:t>
      </w:r>
    </w:p>
    <w:p>
      <w:pPr>
        <w:pStyle w:val="ListBullet"/>
      </w:pPr>
      <w:r>
        <w:rPr>
          <w:b w:val="0"/>
          <w:sz w:val="22"/>
        </w:rPr>
        <w:t>Safety and quality review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Artist Communication And Safe Levels — Safety, Quality, and Verification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118 (Safety and quality review) on Artist Communication And Safe Levels — Safety, Quality, and Verification. I worked only in the authorized Beyond live sound / AV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Equipment manuals assigned by Beyond</w:t>
      </w:r>
    </w:p>
    <w:p>
      <w:pPr>
        <w:pStyle w:val="ListBullet"/>
      </w:pPr>
      <w:r>
        <w:rPr>
          <w:b w:val="0"/>
          <w:sz w:val="22"/>
        </w:rPr>
        <w:t>Venue/electrical safety brief from supervisor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