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Clocking Sample Rate And Latency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Clocking Sample Rate And Latency — Architecture and Components: Explain and demonstrate clocking sample rate and latency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clocking sample rate and latency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Clocking Sample Rate And Latency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Clocking Sample Rate And Latency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“Clocking Sample Rate And Latency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Clocking Sample Rate And Latency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Day_123_Clocking_Sample_Rate_And_Latency_Architecture_an/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Clocking Sample Rate And Latency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123 scope, prerequisite from Day 122,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Day_123_clocking_sample_rate_and_latency__architecture_and_components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clocking sample rate and latency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Clocking Sample Rate And Latency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"Clocking Sample Rate And Latency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Clocking Sample Rate And Latency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Clocking Sample Rate And Latency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Clocking Sample Rate And Latency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