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Battery Management Dropouts And Contingency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wireless microphones, approved RF tools, antennas, battery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quality review for Battery Management Dropouts And Contingency — Safety, Quality, and Verification: Complete a supervised applied lab for battery management dropouts and contingency,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battery management dropouts and contingency,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Battery Management Dropouts And Contingency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Battery Management Dropouts And Contingency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“Battery Management Dropouts And Contingency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Battery Management Dropouts And Contingency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wireless microphones, approved RF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wireless microphones, approved RF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Day_148_Battery_Management_Dropouts_And_Contingency_Safe/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Battery Management Dropouts And Contingency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148 scope, prerequisite from Day 147,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wireless microphones, approved RF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Day_148_battery_management_dropouts_and_contingency__safety_quality_an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battery management dropouts and contingency,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Battery Management Dropouts And Contingency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"Battery Management Dropouts And Contingency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Battery Management Dropouts And Contingency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Battery Management Dropouts And Contingency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quality review) on Battery Management Dropouts And Contingency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