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161 STUDENT HANDBOOK</w:t>
      </w:r>
    </w:p>
    <w:p>
      <w:pPr>
        <w:jc w:val="center"/>
      </w:pPr>
      <w:r>
        <w:rPr>
          <w:b/>
          <w:color w:val="1E293B"/>
          <w:sz w:val="28"/>
        </w:rPr>
        <w:t>No Signal Distortion Noise And Feedback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audio lab, testers, maintenance kit,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161 objective  Complete the orientation and setup for No Signal Distortion Noise And Feedback — Foundations and Vocabulary: Explain and demonstrate no signal distortion noise and feedback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no signal distortion noise and feedback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No Signal Distortion Noise And Feedback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No Signal Distortion Noise And Feedback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“No Signal Distortion Noise And Feedback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No Signal Distortion Noise And Feedback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audio lab, testers, maintenance kit,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audio lab, testers, maintenance kit,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Day_161_No_Signal_Distortion_Noise_And_Feedback_Foundati/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No Signal Distortion Noise And Feedback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161 scope, prerequisite from Day 160,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audio lab, testers, maintenance kit,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Day_161_no_signal_distortion_noise_and_feedback__foundations_and_vocab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no signal distortion noise and feedback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No Signal Distortion Noise And Feedback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"No Signal Distortion Noise And Feedback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No Signal Distortion Noise And Feedback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No Signal Distortion Noise And Feedback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161 (Orientation and setup) on No Signal Distortion Noise And Feedback — Foundations and Vocabulary.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