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Subnet Masks Cidr And Host Ranges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guided laboratory for Subnet Masks Cidr And Host Ranges — Configuration Lab: Complete a supervised applied lab for subnet masks CIDR and host ranges,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subnet masks CIDR and host ranges,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Subnet Masks Cidr And Host Ranges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Subnet Masks Cidr And Host Ranges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“Subnet Masks Cidr And Host Ranges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spreadsheets, Wireshark, lab routers.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Day_24_Subnet_Masks_Cidr_And_Host_Ranges_Configuration_/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Beyond_Networking_Internship\Day_24_Subnet_Masks_Cidr_And_Host_Ranges_Configuration_\evidence, Beyond_Networking_Internship\Day_24_Subnet_Masks_Cidr_And_Host_Ranges_Configuration_\notebooks, Beyond_Networking_Internship\Day_24_Subnet_Masks_Cidr_And_Host_Ranges_Configuration_\src, Beyond_Networking_Internship\Day_24_Subnet_Masks_Cidr_And_Host_Ranges_Configuration_\data, Beyond_Networking_Internship\Day_24_Subnet_Masks_Cidr_And_Host_Ranges_Configuration_\output, Beyond_Networking_Internship\Day_24_Subnet_Masks_Cidr_And_Host_Ranges_Configuration_\report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Beyond_Networking_Internship/Day_24_Subnet_Masks_Cidr_And_Host_Ranges_Configuration_/{evidence,notebooks,src,data,output,report}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Subnet Masks Cidr And Host Ranges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24 scope, prerequisite from Day 23,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spreadsheets, Wireshark, lab routers.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Day_024_subnet_masks_cidr_and_host_ranges__configuration_lab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subnet masks CIDR and host ranges,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day_24_lab.py — Guided laboratory: Subnet Masks Cidr And Host Ranges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24 practical starter for Subnet Masks Cidr And Host Ranges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'Subnet Masks Cidr And Host Ranges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Subnet Masks Cidr And Host Ranges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Subnet Masks Cidr And Host Ranges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(Guided laboratory) on Subnet Masks Cidr And Host Ranges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