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29 STUDENT HANDBOOK</w:t>
      </w:r>
    </w:p>
    <w:p>
      <w:pPr>
        <w:jc w:val="center"/>
      </w:pPr>
      <w:r>
        <w:rPr>
          <w:b/>
          <w:color w:val="1E293B"/>
          <w:sz w:val="28"/>
        </w:rPr>
        <w:t>IPv4 Addressing and Subnetting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spreadsheets, Wireshark, lab routers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29 objective  Complete the integration and documentation for IPv4 Addressing and Subnetting — Integration, Documentation, and Handover: Integrate the four ipv4 addressing and subnetting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ipv4 addressing and subnetting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IPv4 Addressing and Subnetting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IPv4 Addressing and Subnetting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“IPv4 Addressing and Subnetting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spreadsheets, Wireshark, lab routers.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spreadsheets, Wireshark, lab routers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Day_29_IPv4_Addressing_and_Subnetting_Integration_Docum/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Beyond_Networking_Internship\Day_29_IPv4_Addressing_and_Subnetting_Integration_Docum\evidence, Beyond_Networking_Internship\Day_29_IPv4_Addressing_and_Subnetting_Integration_Docum\notebooks, Beyond_Networking_Internship\Day_29_IPv4_Addressing_and_Subnetting_Integration_Docum\src, Beyond_Networking_Internship\Day_29_IPv4_Addressing_and_Subnetting_Integration_Docum\data, Beyond_Networking_Internship\Day_29_IPv4_Addressing_and_Subnetting_Integration_Docum\output, Beyond_Networking_Internship\Day_29_IPv4_Addressing_and_Subnetting_Integration_Docum\report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Beyond_Networking_Internship/Day_29_IPv4_Addressing_and_Subnetting_Integration_Docum/{evidence,notebooks,src,data,output,report}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IPv4 Addressing and Subnetting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29 scope, prerequisite from Day 28,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spreadsheets, Wireshark, lab routers.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Day_029_ipv4_addressing_and_subnetting__integration_documentation_and_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ipv4 addressing and subnetting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`src/day_29_lab.py`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day_29_lab.py — Integration and documentation: IPv4 Addressing and Subnetting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29 practical starter for IPv4 Addressing and Subnetting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'IPv4 Addressing and Subnetting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IPv4 Addressing and Subnetting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IPv4 Addressing and Subnetting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29 (Integration and documentation) on IPv4 Addressing and Subnetting — Integration, Documentation, and Handover.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