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32 STUDENT HANDBOOK</w:t>
      </w:r>
    </w:p>
    <w:p>
      <w:pPr>
        <w:jc w:val="center"/>
      </w:pPr>
      <w:r>
        <w:rPr>
          <w:b/>
          <w:color w:val="1E293B"/>
          <w:sz w:val="28"/>
        </w:rPr>
        <w:t>Ipv6 Notation And Address Types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routers/switches, Wireshark, Linux VMs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32 objective  Complete the concept development for Ipv6 Notation And Address Types — Applied Baseline Lab: Complete a supervised applied lab for IPv6 notation and address types,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IPv6 notation and address types,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Ipv6 Notation And Address Types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Ipv6 Notation And Address Types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“Ipv6 Notation And Address Types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routers/switches, Wireshark, Linux VMs.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routers/switches, Wireshark, Linux VMs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Day_32_Ipv6_Notation_And_Address_Types_Applied_Baseline/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Beyond_Networking_Internship\Day_32_Ipv6_Notation_And_Address_Types_Applied_Baseline\evidence, Beyond_Networking_Internship\Day_32_Ipv6_Notation_And_Address_Types_Applied_Baseline\notebooks, Beyond_Networking_Internship\Day_32_Ipv6_Notation_And_Address_Types_Applied_Baseline\src, Beyond_Networking_Internship\Day_32_Ipv6_Notation_And_Address_Types_Applied_Baseline\data, Beyond_Networking_Internship\Day_32_Ipv6_Notation_And_Address_Types_Applied_Baseline\output, Beyond_Networking_Internship\Day_32_Ipv6_Notation_And_Address_Types_Applied_Baseline\report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Beyond_Networking_Internship/Day_32_Ipv6_Notation_And_Address_Types_Applied_Baseline/{evidence,notebooks,src,data,output,report}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Ipv6 Notation And Address Types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32 scope, prerequisite from Day 31,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routers/switches, Wireshark, Linux VMs.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Day_032_ipv6_notation_and_address_types__applied_baseline_lab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IPv6 notation and address types,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`src/day_32_lab.py`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day_32_lab.py — Concept development: Ipv6 Notation And Address Types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32 practical starter for Ipv6 Notation And Address Types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'Ipv6 Notation And Address Types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Ipv6 Notation And Address Types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Ipv6 Notation And Address Types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32 (Concept development) on Ipv6 Notation And Address Types — Applied Baseline Lab.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