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Single-Area Ospf Configuration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lab routers, Wireshark, documentat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guided laboratory for Single-Area Ospf Configuration — Architecture and Components: Explain and demonstrate single-area OSPF configuration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single-area OSPF configuration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Single-Area Ospf Configuration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Single-Area Ospf Configuration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“Single-Area Ospf Configuration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Single-Area Ospf Configuration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Day_73_Single_Area_Ospf_Configuration_Architecture_and_/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Beyond_Networking_Internship\Day_73_Single_Area_Ospf_Configuration_Architecture_and_\evidence, Beyond_Networking_Internship\Day_73_Single_Area_Ospf_Configuration_Architecture_and_\notebooks, Beyond_Networking_Internship\Day_73_Single_Area_Ospf_Configuration_Architecture_and_\src, Beyond_Networking_Internship\Day_73_Single_Area_Ospf_Configuration_Architecture_and_\data, Beyond_Networking_Internship\Day_73_Single_Area_Ospf_Configuration_Architecture_and_\output, Beyond_Networking_Internship\Day_73_Single_Area_Ospf_Configuration_Architecture_and_\report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Beyond_Networking_Internship/Day_73_Single_Area_Ospf_Configuration_Architecture_and_/{evidence,notebooks,src,data,output,report}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Single-Area Ospf Configuration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73 scope, prerequisite from Day 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Day_073_single_area_ospf_configuration__architecture_and_components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single-area OSPF configuration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Guided laboratory: Single-Area Ospf Configuration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Single-Area Ospf Configuration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'Single-Area Ospf Configuration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Single-Area Ospf Configuration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Single-Area Ospf Configuration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(Guided laboratory) on Single-Area Ospf Configuration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