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Nat And Wan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troubleshooting laboratory for Nat And Wan Troubleshooting — Troubleshooting and Failure Modes: Explain and demonstrate NAT and WAN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NAT and WAN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Nat And Wan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 And Wan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 And Wan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 And Wan Troubleshooting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Day_97_Nat_And_Wan_Troubleshooting_Troubleshooting_and_/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Beyond_Networking_Internship\Day_97_Nat_And_Wan_Troubleshooting_Troubleshooting_and_\evidence, Beyond_Networking_Internship\Day_97_Nat_And_Wan_Troubleshooting_Troubleshooting_and_\notebooks, Beyond_Networking_Internship\Day_97_Nat_And_Wan_Troubleshooting_Troubleshooting_and_\src, Beyond_Networking_Internship\Day_97_Nat_And_Wan_Troubleshooting_Troubleshooting_and_\data, Beyond_Networking_Internship\Day_97_Nat_And_Wan_Troubleshooting_Troubleshooting_and_\output, Beyond_Networking_Internship\Day_97_Nat_And_Wan_Troubleshooting_Troubleshooting_and_\report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Beyond_Networking_Internship/Day_97_Nat_And_Wan_Troubleshooting_Troubleshooting_and_/{evidence,notebooks,src,data,output,report}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Nat And Wan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97 scope, prerequisite from Day 96,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Day_097_nat_and_wan_troubleshooting__troubleshooting_and_failure_modes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NAT and WAN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Troubleshooting laboratory: Nat And Wan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Nat And Wan Troubleshooting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 And Wan Troubleshooting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 And Wan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 And Wan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(Troubleshooting laboratory) on Nat And Wan Troubleshooting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