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164 STUDENT HANDBOOK</w:t>
      </w:r>
    </w:p>
    <w:p>
      <w:pPr>
        <w:jc w:val="center"/>
      </w:pPr>
      <w:r>
        <w:rPr>
          <w:b/>
          <w:color w:val="1E293B"/>
          <w:sz w:val="28"/>
        </w:rPr>
        <w:t>Classification Marking Queues And Shaping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Packet Tracer/GNS3 approved, traffic tools, Wireshark, AV endpo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164 objective  Complete the guided laboratory for Classification Marking Queues And Shaping — Configuration Lab: Complete a supervised applied lab for classification marking queues and shaping,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classification marking queues and shaping,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Classification Marking Queues And Shaping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Classification Marking Queues And Shaping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“Classification Marking Queues And Shaping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Packet Tracer/GNS3 approved, traffic tools, Wireshark, AV endpoints.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Packet Tracer/GNS3 approved, traffic tools, Wireshark, AV endpoints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Day_164_Classification_Marking_Queues_And_Shaping_Config/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Beyond_Networking_Internship\Day_164_Classification_Marking_Queues_And_Shaping_Config\evidence, Beyond_Networking_Internship\Day_164_Classification_Marking_Queues_And_Shaping_Config\notebooks, Beyond_Networking_Internship\Day_164_Classification_Marking_Queues_And_Shaping_Config\src, Beyond_Networking_Internship\Day_164_Classification_Marking_Queues_And_Shaping_Config\data, Beyond_Networking_Internship\Day_164_Classification_Marking_Queues_And_Shaping_Config\output, Beyond_Networking_Internship\Day_164_Classification_Marking_Queues_And_Shaping_Config\report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Beyond_Networking_Internship/Day_164_Classification_Marking_Queues_And_Shaping_Config/{evidence,notebooks,src,data,output,report}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Classification Marking Queues And Shaping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164 scope, prerequisite from Day 163,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Packet Tracer/GNS3 approved, traffic tools, Wireshark, AV endpoints.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Day_164_classification_marking_queues_and_shaping__configuration_lab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classification marking queues and shaping,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day_164_lab.py — Guided laboratory: Classification Marking Queues And Shaping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164 practical starter for Classification Marking Queues And Shaping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'Classification Marking Queues And Shaping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Classification Marking Queues And Shaping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Classification Marking Queues And Shaping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164 (Guided laboratory) on Classification Marking Queues And Shaping — Configuration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