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Bandwidth Latency And Image Quality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test media, displays, video software, measurement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safety and quality review for Bandwidth Latency And Image Quality — Safety, Quality, and Verification: Complete a supervised applied lab for bandwidth latency and image quality,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bandwidth latency and image quality,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Bandwidth Latency And Image Quality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Bandwidth Latency And Image Quality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“Bandwidth Latency And Image Quality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Bandwidth Latency And Image Quality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test media, displays, video software, measurement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test media, displays, video software, measurement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Day_18_Bandwidth_Latency_And_Image_Quality_Safety_Quali/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Bandwidth Latency And Image Quality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18 scope, prerequisite from Day 17,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test media, displays, video software, measurement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Day_018_bandwidth_latency_and_image_quality__safety_quality_and_verifi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bandwidth latency and image quality,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Bandwidth Latency And Image Quality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"Bandwidth Latency And Image Quality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Bandwidth Latency And Image Quality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Bandwidth Latency And Image Quality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(Safety and quality review) on Bandwidth Latency And Image Quality — Safety, Quality, and Verification.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