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52 STUDENT HANDBOOK</w:t>
      </w:r>
    </w:p>
    <w:p>
      <w:pPr>
        <w:jc w:val="center"/>
      </w:pPr>
      <w:r>
        <w:rPr>
          <w:b/>
          <w:color w:val="1E293B"/>
          <w:sz w:val="28"/>
        </w:rPr>
        <w:t>Projector Technologies Lenses And Throw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screens, lenses,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52 objective  Complete the concept development for Projector Technologies Lenses And Throw — Applied Baseline Lab: Complete a supervised applied lab for projector technologies lenses and throw,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projector technologies lenses and throw,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Projector Technologies Lenses And Throw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Projector Technologies Lenses And Throw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“Projector Technologies Lenses And Throw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screens, lenses,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screens, lenses,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Day_52_Projector_Technologies_Lenses_And_Throw_Applied_/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Projector Technologies Lenses And Throw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52 scope, prerequisite from Day 51,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screens, lenses,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Day_052_projector_technologies_lenses_and_throw__applied_baseline_lab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projector technologies lenses and throw,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Projector Technologies Lenses And Throw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"Projector Technologies Lenses And Throw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Projector Technologies Lenses And Throw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Projector Technologies Lenses And Throw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52 (Concept development) on Projector Technologies Lenses And Throw — Applied Baseline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