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60 STUDENT HANDBOOK</w:t>
      </w:r>
    </w:p>
    <w:p>
      <w:pPr>
        <w:jc w:val="center"/>
      </w:pPr>
      <w:r>
        <w:rPr>
          <w:b/>
          <w:color w:val="1E293B"/>
          <w:sz w:val="28"/>
        </w:rPr>
        <w:t>Projection Systems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screens, lenses,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60 objective  Complete the assessment and presentation for Projection Systems — Assessment Project: Plan, execute, verify, present, and safely close an assessment project covering the complete projection systems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projection systems phase.</w:t>
      </w:r>
    </w:p>
    <w:p>
      <w:pPr>
        <w:pStyle w:val="ListBullet"/>
      </w:pPr>
      <w:r>
        <w:rPr>
          <w:b w:val="0"/>
          <w:sz w:val="22"/>
        </w:rPr>
        <w:t>Explain Projection Systems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Projection Systems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“Projection Systems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Projection Systems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screens, lenses,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screens, lenses,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Day_60_Projection_Systems_Assessment_Project/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Projection Systems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60 scope, prerequisite from Day 59,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screens, lenses,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Day_060_projection_systems__assessment_project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projection systems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Projection Systems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"Projection Systems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Projection Systems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Projection Systems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60 (Assessment and presentation) on Projection Systems — Assessment Project.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