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66 STUDENT HANDBOOK</w:t>
      </w:r>
    </w:p>
    <w:p>
      <w:pPr>
        <w:jc w:val="center"/>
      </w:pPr>
      <w:r>
        <w:rPr>
          <w:b/>
          <w:color w:val="1E293B"/>
          <w:sz w:val="28"/>
        </w:rPr>
        <w:t>Scalers Matrices And Converters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switcher, matrix/scaler, monitors, test generator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66 objective  Complete the operations and measurement for Scalers Matrices And Converters — Operations and Measurement: Complete a supervised applied lab for scalers matrices and converters,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scalers matrices and converters,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Scalers Matrices And Converters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Scalers Matrices And Converters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“Scalers Matrices And Converters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Scalers Matrices And Converters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switcher, matrix/scaler, monitors, test generator.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switcher, matrix/scaler, monitors, test generator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Day_66_Scalers_Matrices_And_Converters_Operations_and_M/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Scalers Matrices And Converters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66 scope, prerequisite from Day 65,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switcher, matrix/scaler, monitors, test generator.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Day_066_scalers_matrices_and_converters__operations_and_measurement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scalers matrices and converters,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Scalers Matrices And Converters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"Scalers Matrices And Converters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Scalers Matrices And Converters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Scalers Matrices And Converters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66 (Operations and measurement) on Scalers Matrices And Converters — Operations and Measurement.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