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108 STUDENT HANDBOOK</w:t>
      </w:r>
    </w:p>
    <w:p>
      <w:pPr>
        <w:jc w:val="center"/>
      </w:pPr>
      <w:r>
        <w:rPr>
          <w:b/>
          <w:color w:val="1E293B"/>
          <w:sz w:val="28"/>
        </w:rPr>
        <w:t>Calibration Records And Client Acceptance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test generator, scopes/software, colorimeter where availab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108 objective  Complete the safety and quality review for Calibration Records And Client Acceptance — Safety, Quality, and Verification: Complete a supervised applied lab for calibration records and client acceptance,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calibration records and client acceptance,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Calibration Records And Client Acceptance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Calibration Records And Client Acceptance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“Calibration Records And Client Acceptance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Calibration Records And Client Acceptance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test generator, scopes/software, colorimeter where available, displays.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test generator, scopes/software, colorimeter where available, displays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Day_108_Calibration_Records_And_Client_Acceptance_Safety/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Calibration Records And Client Acceptance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108 scope, prerequisite from Day 107,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test generator, scopes/software, colorimeter where available, displays.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Day_108_calibration_records_and_client_acceptance__safety_quality_and_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calibration records and client acceptance,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Calibration Records And Client Acceptance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"Calibration Records And Client Acceptance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Calibration Records And Client Acceptance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Calibration Records And Client Acceptance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108 (Safety and quality review) on Calibration Records And Client Acceptance — Safety, Quality, and Verification.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