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Splitters Das Matrices And Routers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concept development for Splitters Das Matrices And Routers — Applied Baseline Lab: Complete a supervised applied lab for splitters DAs matrices and routers,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splitters DAs matrices and routers,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Splitters Das Matrices And Routers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Splitters Das Matrices And Routers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“Splitters Das Matrices And Routers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Splitters Das Matrices And Routers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Day_112_Splitters_Das_Matrices_And_Routers_Applied_Basel/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Splitters Das Matrices And Routers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112 scope, prerequisite from Day 111,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Day_112_splitters_das_matrices_and_routers__applied_baseline_lab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splitters DAs matrices and routers,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Splitters Das Matrices And Routers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"Splitters Das Matrices And Routers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Splitters Das Matrices And Routers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Splitters Das Matrices And Routers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(Concept development) on Splitters Das Matrices And Routers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