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Troubleshooting and Maintenance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video lab, testers, service tools,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assessment and presentation for Troubleshooting and Maintenance — Assessment Project: Plan, execute, verify, present, and safely close an assessment project covering the complete troubleshooting and maintenance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troubleshooting and maintenance phase.</w:t>
      </w:r>
    </w:p>
    <w:p>
      <w:pPr>
        <w:pStyle w:val="ListBullet"/>
      </w:pPr>
      <w:r>
        <w:rPr>
          <w:b w:val="0"/>
          <w:sz w:val="22"/>
        </w:rPr>
        <w:t>Explain Troubleshooting and Maintenance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Troubleshooting and Maintenance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“Troubleshooting and Maintenance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Troubleshooting and Maintenance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video lab, testers, service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video lab, testers, service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Day_160_Troubleshooting_and_Maintenance_Assessment_Proje/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Troubleshooting and Maintenance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160 scope, prerequisite from Day 159,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video lab, testers, service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Day_160_troubleshooting_and_maintenance__assessment_project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troubleshooting and maintenance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Troubleshooting and Maintenance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"Troubleshooting and Maintenance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Troubleshooting and Maintenance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Troubleshooting and Maintenance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(Assessment and presentation) on Troubleshooting and Maintenance — Assessment Project.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