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19 STUDENT HANDBOOK</w:t>
      </w:r>
    </w:p>
    <w:p>
      <w:pPr>
        <w:jc w:val="center"/>
      </w:pPr>
      <w:r>
        <w:rPr>
          <w:b/>
          <w:color w:val="1E293B"/>
          <w:sz w:val="28"/>
        </w:rPr>
        <w:t>Programming Foundations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Python/JavaScript, pytest/Jest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19 objective  Complete the integration and documentation for Programming Foundations — Integration, Documentation, and Handover: Integrate the four programming foundations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programming foundations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Programming Foundations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Programming Foundations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“Programming Foundations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Programming Foundations — Integration, Documentation,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Python/JavaScript, pytest/Jest.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Python/JavaScript, pytest/Jest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Day_19_Programming_Foundations_Integration_Documentatio/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Beyond_SoftwareDev_Internship\Day_19_Programming_Foundations_Integration_Documentatio\evidence, Beyond_SoftwareDev_Internship\Day_19_Programming_Foundations_Integration_Documentatio\notebooks, Beyond_SoftwareDev_Internship\Day_19_Programming_Foundations_Integration_Documentatio\src, Beyond_SoftwareDev_Internship\Day_19_Programming_Foundations_Integration_Documentatio\data, Beyond_SoftwareDev_Internship\Day_19_Programming_Foundations_Integration_Documentatio\output, Beyond_SoftwareDev_Internship\Day_19_Programming_Foundations_Integration_Documentatio\report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Beyond_SoftwareDev_Internship/Day_19_Programming_Foundations_Integration_Documentatio/{evidence,notebooks,src,data,output,report}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Programming Foundations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19 scope, prerequisite from Day 18,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Python/JavaScript, pytest/Jest.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Day_019_programming_foundations__integration_documentation_and_handove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programming foundations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day_19_lab.py — Integration and documentation: Programming Foundations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19 practical starter for Programming Foundations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'Programming Foundations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Programming Foundations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Programming Foundations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19 (Integration and documentation) on Programming Foundations — Integration, Documentation, and Handover.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