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Web Foundations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HTML/CSS/JavaScript, browser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integration and documentation for Web Foundations — Integration, Documentation, and Handover: Integrate the four web foundations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web foundations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Web Foundations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Web Foundations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“Web Foundations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Web Foundations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HTML/CSS/JavaScript, browser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HTML/CSS/JavaScript, browser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Day_49_Web_Foundations_Integration_Documentation_and_Ha/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Beyond_SoftwareDev_Internship\Day_49_Web_Foundations_Integration_Documentation_and_Ha\evidence, Beyond_SoftwareDev_Internship\Day_49_Web_Foundations_Integration_Documentation_and_Ha\notebooks, Beyond_SoftwareDev_Internship\Day_49_Web_Foundations_Integration_Documentation_and_Ha\src, Beyond_SoftwareDev_Internship\Day_49_Web_Foundations_Integration_Documentation_and_Ha\data, Beyond_SoftwareDev_Internship\Day_49_Web_Foundations_Integration_Documentation_and_Ha\output, Beyond_SoftwareDev_Internship\Day_49_Web_Foundations_Integration_Documentation_and_Ha\report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Beyond_SoftwareDev_Internship/Day_49_Web_Foundations_Integration_Documentation_and_Ha/{evidence,notebooks,src,data,output,report}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Web Foundations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49 scope, prerequisite from Day 48,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HTML/CSS/JavaScript, browser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Day_049_web_foundations__integration_documentation_and_handover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web foundations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day_49_lab.py — Integration and documentation: Web Foundations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49 practical starter for Web Foundations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'Web Foundations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Web Foundations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Web Foundations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(Integration and documentation) on Web Foundations — Integration, Documentation,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