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Frontend Application Development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integration and documentation for Frontend Application Development — Integration, Documentation, and Handover: Integrate the four frontend application development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frontend application development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Frontend Application Development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Frontend Application Development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“Frontend Application Development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Frontend Application Development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React/Vue approved, Vite, Vitest/Jest,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Day_59_Frontend_Application_Development_Integration_Doc/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Beyond_SoftwareDev_Internship\Day_59_Frontend_Application_Development_Integration_Doc\evidence, Beyond_SoftwareDev_Internship\Day_59_Frontend_Application_Development_Integration_Doc\notebooks, Beyond_SoftwareDev_Internship\Day_59_Frontend_Application_Development_Integration_Doc\src, Beyond_SoftwareDev_Internship\Day_59_Frontend_Application_Development_Integration_Doc\data, Beyond_SoftwareDev_Internship\Day_59_Frontend_Application_Development_Integration_Doc\output, Beyond_SoftwareDev_Internship\Day_59_Frontend_Application_Development_Integration_Doc\report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Beyond_SoftwareDev_Internship/Day_59_Frontend_Application_Development_Integration_Doc/{evidence,notebooks,src,data,output,report}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Frontend Application Development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59 scope, prerequisite from Day 58,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React/Vue approved, Vite, Vitest/Jest,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Day_059_frontend_application_development__integration_documentation_an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frontend application development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day_59_lab.py — Integration and documentation: Frontend Application Development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59 practical starter for Frontend Application Development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'Frontend Application Development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Frontend Application Development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Frontend Application Development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(Integration and documentation) on Frontend Application Development — Integration, Documentation,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