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Frontend Application Development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presentation for Frontend Application Development — Assessment Project: Plan, execute, verify, present, and safely close an assessment project covering the complete frontend application development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frontend application development phase.</w:t>
      </w:r>
    </w:p>
    <w:p>
      <w:pPr>
        <w:pStyle w:val="ListBullet"/>
      </w:pPr>
      <w:r>
        <w:rPr>
          <w:b w:val="0"/>
          <w:sz w:val="22"/>
        </w:rPr>
        <w:t>Explain Frontend Application Development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Frontend Application Development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“Frontend Application Development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Frontend Application Development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React/Vue approved, Vite, Vitest/Jest,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Day_60_Frontend_Application_Development_Assessment_Proj/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Beyond_SoftwareDev_Internship\Day_60_Frontend_Application_Development_Assessment_Proj\evidence, Beyond_SoftwareDev_Internship\Day_60_Frontend_Application_Development_Assessment_Proj\notebooks, Beyond_SoftwareDev_Internship\Day_60_Frontend_Application_Development_Assessment_Proj\src, Beyond_SoftwareDev_Internship\Day_60_Frontend_Application_Development_Assessment_Proj\data, Beyond_SoftwareDev_Internship\Day_60_Frontend_Application_Development_Assessment_Proj\output, Beyond_SoftwareDev_Internship\Day_60_Frontend_Application_Development_Assessment_Proj\report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Beyond_SoftwareDev_Internship/Day_60_Frontend_Application_Development_Assessment_Proj/{evidence,notebooks,src,data,output,report}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Frontend Application Development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60 scope, prerequisite from Day 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React/Vue approved, Vite, Vitest/Jest,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Day_060_frontend_application_development__assessment_project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frontend application development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day_60_lab.py — Assessment and presentation: Frontend Application Development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60 practical starter for Frontend Application Development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'Frontend Application Development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Frontend Application Development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Frontend Application Development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presentation) on Frontend Application Development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