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Backend and API Development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assessment and presentation for Backend and API Development — Assessment Project: Plan, execute, verify, present, and safely close an assessment project covering the complete backend and api development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backend and api development phase.</w:t>
      </w:r>
    </w:p>
    <w:p>
      <w:pPr>
        <w:pStyle w:val="ListBullet"/>
      </w:pPr>
      <w:r>
        <w:rPr>
          <w:b w:val="0"/>
          <w:sz w:val="22"/>
        </w:rPr>
        <w:t>Explain Backend and API Development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Backend and API Development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“Backend and API Development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Backend and API Development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Node/Laravel/FastAPI approved, Postman/Bruno,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Node/Laravel/FastAPI approved, Postman/Bruno,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Day_70_Backend_and_API_Development_Assessment_Project/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Beyond_SoftwareDev_Internship\Day_70_Backend_and_API_Development_Assessment_Project\evidence, Beyond_SoftwareDev_Internship\Day_70_Backend_and_API_Development_Assessment_Project\notebooks, Beyond_SoftwareDev_Internship\Day_70_Backend_and_API_Development_Assessment_Project\src, Beyond_SoftwareDev_Internship\Day_70_Backend_and_API_Development_Assessment_Project\data, Beyond_SoftwareDev_Internship\Day_70_Backend_and_API_Development_Assessment_Project\output, Beyond_SoftwareDev_Internship\Day_70_Backend_and_API_Development_Assessment_Project\report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Beyond_SoftwareDev_Internship/Day_70_Backend_and_API_Development_Assessment_Project/{evidence,notebooks,src,data,output,report}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Backend and API Development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70 scope, prerequisite from Day 69,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Node/Laravel/FastAPI approved, Postman/Bruno,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Day_070_backend_and_api_development__assessment_project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backend and api development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day_70_lab.py — Assessment and presentation: Backend and API Development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70 practical starter for Backend and API Development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'Backend and API Development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Backend and API Development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Backend and API Development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(Assessment and presentation) on Backend and API Development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