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Sql Crud Joins And Transactions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guided laboratory for Sql Crud Joins And Transactions — Architecture and Components: Explain and demonstrate SQL CRUD joins and transactions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SQL CRUD joins and transactions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Sql Crud Joins And Transactions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Crud Joins And Transactions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Crud Joins And Transactions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Crud Joins And Transactions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Day_73_Sql_Crud_Joins_And_Transactions_Architecture_and/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Beyond_SoftwareDev_Internship\Day_73_Sql_Crud_Joins_And_Transactions_Architecture_and\evidence, Beyond_SoftwareDev_Internship\Day_73_Sql_Crud_Joins_And_Transactions_Architecture_and\notebooks, Beyond_SoftwareDev_Internship\Day_73_Sql_Crud_Joins_And_Transactions_Architecture_and\src, Beyond_SoftwareDev_Internship\Day_73_Sql_Crud_Joins_And_Transactions_Architecture_and\data, Beyond_SoftwareDev_Internship\Day_73_Sql_Crud_Joins_And_Transactions_Architecture_and\output, Beyond_SoftwareDev_Internship\Day_73_Sql_Crud_Joins_And_Transactions_Architecture_and\report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Beyond_SoftwareDev_Internship/Day_73_Sql_Crud_Joins_And_Transactions_Architecture_and/{evidence,notebooks,src,data,output,report}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Sql Crud Joins And Transactions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73 scope, prerequisite from Day 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Day_073_sql_crud_joins_and_transactions__architecture_and_components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SQL CRUD joins and transactions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Guided laboratory: Sql Crud Joins And Transactions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Sql Crud Joins And Transactions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Crud Joins And Transactions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Crud Joins And Transactions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Crud Joins And Transactions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(Guided laboratory) on Sql Crud Joins And Transactions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