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81 STUDENT HANDBOOK</w:t>
      </w:r>
    </w:p>
    <w:p>
      <w:pPr>
        <w:jc w:val="center"/>
      </w:pPr>
      <w:r>
        <w:rPr>
          <w:b/>
          <w:color w:val="1E293B"/>
          <w:sz w:val="28"/>
        </w:rPr>
        <w:t>Password Hashing Sessions And Tokens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local app, OWASP guidance,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81 objective  Complete the orientation and setup for Password Hashing Sessions And Tokens — Foundations and Vocabulary: Explain and demonstrate password hashing sessions and tokens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password hashing sessions and tokens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Password Hashing Sessions And Tokens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Password Hashing Sessions And Tokens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“Password Hashing Sessions And Tokens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Password Hashing Sessions And Tokens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local app, OWASP guidance,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local app, OWASP guidance,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Day_81_Password_Hashing_Sessions_And_Tokens_Foundations/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Beyond_SoftwareDev_Internship\Day_81_Password_Hashing_Sessions_And_Tokens_Foundations\evidence, Beyond_SoftwareDev_Internship\Day_81_Password_Hashing_Sessions_And_Tokens_Foundations\notebooks, Beyond_SoftwareDev_Internship\Day_81_Password_Hashing_Sessions_And_Tokens_Foundations\src, Beyond_SoftwareDev_Internship\Day_81_Password_Hashing_Sessions_And_Tokens_Foundations\data, Beyond_SoftwareDev_Internship\Day_81_Password_Hashing_Sessions_And_Tokens_Foundations\output, Beyond_SoftwareDev_Internship\Day_81_Password_Hashing_Sessions_And_Tokens_Foundations\report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Beyond_SoftwareDev_Internship/Day_81_Password_Hashing_Sessions_And_Tokens_Foundations/{evidence,notebooks,src,data,output,report}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Password Hashing Sessions And Tokens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81 scope, prerequisite from Day 80,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local app, OWASP guidance, test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Day_081_password_hashing_sessions_and_tokens__foundations_and_vocabula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password hashing sessions and tokens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day_81_lab.py — Orientation and setup: Password Hashing Sessions And Tokens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81 practical starter for Password Hashing Sessions And Tokens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'Password Hashing Sessions And Tokens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Password Hashing Sessions And Tokens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Password Hashing Sessions And Tokens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81 (Orientation and setup) on Password Hashing Sessions And Tokens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