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End-To-End And Acceptance Testing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applied practice for End-To-End And Acceptance Testing — Design and Technique: Explain and demonstrate end-to-end and acceptance testing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end-to-end and acceptance testing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End-To-End And Acceptance Testing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End-To-End And Acceptance Testing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“End-To-End And Acceptance Testing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End-To-End And Acceptance Testing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pytest/Jest, Playwright/Cypress, linters, GitHub Actions local/approved.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Day_95_End_To_End_And_Acceptance_Testing_Design_and_Tec/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Beyond_SoftwareDev_Internship\Day_95_End_To_End_And_Acceptance_Testing_Design_and_Tec\evidence, Beyond_SoftwareDev_Internship\Day_95_End_To_End_And_Acceptance_Testing_Design_and_Tec\notebooks, Beyond_SoftwareDev_Internship\Day_95_End_To_End_And_Acceptance_Testing_Design_and_Tec\src, Beyond_SoftwareDev_Internship\Day_95_End_To_End_And_Acceptance_Testing_Design_and_Tec\data, Beyond_SoftwareDev_Internship\Day_95_End_To_End_And_Acceptance_Testing_Design_and_Tec\output, Beyond_SoftwareDev_Internship\Day_95_End_To_End_And_Acceptance_Testing_Design_and_Tec\report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Beyond_SoftwareDev_Internship/Day_95_End_To_End_And_Acceptance_Testing_Design_and_Tec/{evidence,notebooks,src,data,output,report}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End-To-End And Acceptance Testing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95 scope, prerequisite from Day 94,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pytest/Jest, Playwright/Cypress, linters, GitHub Actions local/approved.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Day_095_end_to_end_and_acceptance_testing__design_and_technique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end-to-end and acceptance testing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day_95_lab.py — Applied practice: End-To-End And Acceptance Testing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95 practical starter for End-To-End And Acceptance Testing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'End-To-End And Acceptance Testing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End-To-End And Acceptance Testing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End-To-End And Acceptance Testing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(Applied practice) on End-To-End And Acceptance Testing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