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Software Architecture and Patterns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diagramming tools, language frameworks, local message broker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integration and documentation for Software Architecture and Patterns — Integration, Documentation, and Handover: Integrate the four software architecture and patterns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software architecture and patterns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Software Architecture and Patterns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Software Architecture and Patterns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“Software Architecture and Patterns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Software Architecture and Patterns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diagramming tools, language frameworks, local message broker.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diagramming tools, language frameworks, local message broker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Day_109_Software_Architecture_and_Patterns_Integration_D/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Beyond_SoftwareDev_Internship\Day_109_Software_Architecture_and_Patterns_Integration_D\evidence, Beyond_SoftwareDev_Internship\Day_109_Software_Architecture_and_Patterns_Integration_D\notebooks, Beyond_SoftwareDev_Internship\Day_109_Software_Architecture_and_Patterns_Integration_D\src, Beyond_SoftwareDev_Internship\Day_109_Software_Architecture_and_Patterns_Integration_D\data, Beyond_SoftwareDev_Internship\Day_109_Software_Architecture_and_Patterns_Integration_D\output, Beyond_SoftwareDev_Internship\Day_109_Software_Architecture_and_Patterns_Integration_D\report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Beyond_SoftwareDev_Internship/Day_109_Software_Architecture_and_Patterns_Integration_D/{evidence,notebooks,src,data,output,report}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Software Architecture and Patterns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109 scope, prerequisite from Day 108,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diagramming tools, language frameworks, local message broker.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Day_109_software_architecture_and_patterns__integration_documentation_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software architecture and patterns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day_109_lab.py — Integration and documentation: Software Architecture and Patterns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109 practical starter for Software Architecture and Patterns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'Software Architecture and Patterns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Software Architecture and Patterns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Software Architecture and Patterns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(Integration and documentation) on Software Architecture and Patterns — Integration, Documentation,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