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114 STUDENT HANDBOOK</w:t>
      </w:r>
    </w:p>
    <w:p>
      <w:pPr>
        <w:jc w:val="center"/>
      </w:pPr>
      <w:r>
        <w:rPr>
          <w:b/>
          <w:color w:val="1E293B"/>
          <w:sz w:val="28"/>
        </w:rPr>
        <w:t>Compose Application Stacks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Docker, GitHub Actions approved, local registry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114 objective  Complete the guided laboratory for Compose Application Stacks — Configuration Lab: Complete a supervised applied lab for Compose application stacks,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Compose application stacks,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Compose Application Stacks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Compose Application Stacks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“Compose Application Stacks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Compose Application Stacks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Docker, GitHub Actions approved, local registry.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Docker, GitHub Actions approved, local registry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Day_114_Compose_Application_Stacks_Configuration_Lab/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Beyond_SoftwareDev_Internship\Day_114_Compose_Application_Stacks_Configuration_Lab\evidence, Beyond_SoftwareDev_Internship\Day_114_Compose_Application_Stacks_Configuration_Lab\notebooks, Beyond_SoftwareDev_Internship\Day_114_Compose_Application_Stacks_Configuration_Lab\src, Beyond_SoftwareDev_Internship\Day_114_Compose_Application_Stacks_Configuration_Lab\data, Beyond_SoftwareDev_Internship\Day_114_Compose_Application_Stacks_Configuration_Lab\output, Beyond_SoftwareDev_Internship\Day_114_Compose_Application_Stacks_Configuration_Lab\report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Beyond_SoftwareDev_Internship/Day_114_Compose_Application_Stacks_Configuration_Lab/{evidence,notebooks,src,data,output,report}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Compose Application Stacks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114 scope, prerequisite from Day 113,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Docker, GitHub Actions approved, local registry.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Day_114_compose_application_stacks__configuration_lab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Compose application stacks,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day_114_lab.py — Guided laboratory: Compose Application Stacks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114 practical starter for Compose Application Stacks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'Compose Application Stacks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Compose Application Stacks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Compose Application Stacks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114 (Guided laboratory) on Compose Application Stacks — Configuration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