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Api Integration Offline Behavior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Flutter/React Native approved,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applied practice for Api Integration Offline Behavior — Design and Technique: Explain and demonstrate API integration offline behavior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API integration offline behavior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Api Integration Offline Behavior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Integration Offline Behavior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Integration Offline Behavior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Integration Offline Behavior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Flutter/React Native approved,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Flutter/React Native approved,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Day_135_Api_Integration_Offline_Behavior_Design_and_Tech/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Beyond_SoftwareDev_Internship\Day_135_Api_Integration_Offline_Behavior_Design_and_Tech\evidence, Beyond_SoftwareDev_Internship\Day_135_Api_Integration_Offline_Behavior_Design_and_Tech\notebooks, Beyond_SoftwareDev_Internship\Day_135_Api_Integration_Offline_Behavior_Design_and_Tech\src, Beyond_SoftwareDev_Internship\Day_135_Api_Integration_Offline_Behavior_Design_and_Tech\data, Beyond_SoftwareDev_Internship\Day_135_Api_Integration_Offline_Behavior_Design_and_Tech\output, Beyond_SoftwareDev_Internship\Day_135_Api_Integration_Offline_Behavior_Design_and_Tech\report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Beyond_SoftwareDev_Internship/Day_135_Api_Integration_Offline_Behavior_Design_and_Tech/{evidence,notebooks,src,data,output,report}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Api Integration Offline Behavior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135 scope, prerequisite from Day 134,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Flutter/React Native approved, emulator.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Day_135_api_integration_offline_behavior__design_and_technique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API integration offline behavior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Applied practice: Api Integration Offline Behavior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Api Integration Offline Behavior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Integration Offline Behavior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Integration Offline Behavior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Integration Offline Behavior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(Applied practice) on Api Integration Offline Behavior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